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75FDF" w:rsidRPr="00975FDF">
        <w:rPr>
          <w:rFonts w:ascii="Verdana" w:hAnsi="Verdana"/>
          <w:b/>
          <w:sz w:val="22"/>
          <w:szCs w:val="22"/>
        </w:rPr>
        <w:t>Oprava úsekových odpojovačů TV - 2018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3D5" w:rsidRDefault="00F633D5" w:rsidP="00357D03">
      <w:r>
        <w:separator/>
      </w:r>
    </w:p>
  </w:endnote>
  <w:endnote w:type="continuationSeparator" w:id="0">
    <w:p w:rsidR="00F633D5" w:rsidRDefault="00F633D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3D5" w:rsidRDefault="00F633D5" w:rsidP="00357D03">
      <w:r>
        <w:separator/>
      </w:r>
    </w:p>
  </w:footnote>
  <w:footnote w:type="continuationSeparator" w:id="0">
    <w:p w:rsidR="00F633D5" w:rsidRDefault="00F633D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75FDF"/>
    <w:rsid w:val="009C28AD"/>
    <w:rsid w:val="00A5407A"/>
    <w:rsid w:val="00A56AB2"/>
    <w:rsid w:val="00A6772A"/>
    <w:rsid w:val="00A93818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3175C0-DFE4-4962-8AED-303AAB3F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06B"/>
    <w:rsid w:val="002F107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38E7F-CA26-49BD-8939-358579795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2023-09-13T07:29:00Z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